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E94C" w14:textId="77777777" w:rsidR="003908C1" w:rsidRPr="009A1EAE" w:rsidRDefault="009A1EAE" w:rsidP="00CA75DF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14:paraId="107000B9" w14:textId="77777777" w:rsidR="009A1EAE" w:rsidRPr="009A1EAE" w:rsidRDefault="009A1EAE" w:rsidP="00CA75DF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A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Pr="009A1E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ГАПОУ</w:t>
      </w:r>
    </w:p>
    <w:p w14:paraId="33D87347" w14:textId="77777777" w:rsidR="009A1EAE" w:rsidRPr="009A1EAE" w:rsidRDefault="009A1EAE" w:rsidP="00CA75DF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A1E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«Камышинский политехнический колледж»</w:t>
      </w:r>
    </w:p>
    <w:p w14:paraId="11CB3BDE" w14:textId="77777777" w:rsidR="009A1EAE" w:rsidRPr="009A1EAE" w:rsidRDefault="009A1EAE" w:rsidP="00CA75DF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</w:t>
      </w:r>
      <w:proofErr w:type="spellStart"/>
      <w:r w:rsidRPr="009A1EA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А.В.Новицкий</w:t>
      </w:r>
      <w:proofErr w:type="spellEnd"/>
    </w:p>
    <w:p w14:paraId="3CC47BA8" w14:textId="77777777" w:rsidR="00F42DFA" w:rsidRPr="0092710E" w:rsidRDefault="009A1EAE" w:rsidP="00F42DF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п</w:t>
      </w:r>
      <w:r w:rsidR="00F42DFA" w:rsidRPr="0092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орядк</w:t>
      </w:r>
      <w:r w:rsidRPr="0092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F42DFA" w:rsidRPr="0092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расчетов с подотчетными лицами</w:t>
      </w:r>
    </w:p>
    <w:p w14:paraId="58C8A4DC" w14:textId="77777777" w:rsidR="0092710E" w:rsidRPr="0092710E" w:rsidRDefault="0092710E" w:rsidP="0092710E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ГАПОУ «Камышинский политехнический колледж»</w:t>
      </w:r>
    </w:p>
    <w:p w14:paraId="24697B0B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14:paraId="7DA216C8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1.1. Настоящее Положение о порядке расчетов с подотчетными лицами (далее — Положение) разработано в соответствии с:</w:t>
      </w:r>
    </w:p>
    <w:p w14:paraId="4E50E2ED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</w:t>
      </w:r>
      <w:hyperlink r:id="rId4" w:anchor="/document/12180849/entry/2000" w:tgtFrame="_blank" w:tooltip="Открыть документ в системе Гарант" w:history="1">
        <w:r w:rsidRPr="0092710E">
          <w:rPr>
            <w:rFonts w:ascii="Times New Roman" w:eastAsia="Times New Roman" w:hAnsi="Times New Roman" w:cs="Times New Roman"/>
            <w:color w:val="0069AC"/>
            <w:sz w:val="28"/>
            <w:szCs w:val="28"/>
            <w:u w:val="single"/>
            <w:lang w:eastAsia="ru-RU"/>
          </w:rPr>
          <w:t>Инструкцией</w:t>
        </w:r>
      </w:hyperlink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 </w:t>
      </w:r>
      <w:hyperlink r:id="rId5" w:anchor="/document/12180849/entry/0" w:tgtFrame="_blank" w:tooltip="Открыть документ в системе Гарант" w:history="1">
        <w:r w:rsidRPr="0092710E">
          <w:rPr>
            <w:rFonts w:ascii="Times New Roman" w:eastAsia="Times New Roman" w:hAnsi="Times New Roman" w:cs="Times New Roman"/>
            <w:color w:val="0069AC"/>
            <w:sz w:val="28"/>
            <w:szCs w:val="28"/>
            <w:u w:val="single"/>
            <w:lang w:eastAsia="ru-RU"/>
          </w:rPr>
          <w:t>приказом</w:t>
        </w:r>
      </w:hyperlink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Минфина России от 01.12.2010 N 157н (далее - Инструкции N 157);</w:t>
      </w:r>
    </w:p>
    <w:p w14:paraId="101E8A13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</w:t>
      </w:r>
      <w:hyperlink r:id="rId6" w:anchor="/document/70951956/entry/0" w:tgtFrame="_blank" w:tooltip="Открыть документ в системе Гарант" w:history="1">
        <w:r w:rsidRPr="0092710E">
          <w:rPr>
            <w:rFonts w:ascii="Times New Roman" w:eastAsia="Times New Roman" w:hAnsi="Times New Roman" w:cs="Times New Roman"/>
            <w:color w:val="0069AC"/>
            <w:sz w:val="28"/>
            <w:szCs w:val="28"/>
            <w:u w:val="single"/>
            <w:lang w:eastAsia="ru-RU"/>
          </w:rPr>
          <w:t>приказом</w:t>
        </w:r>
      </w:hyperlink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 (далее - Приказ N 52н);</w:t>
      </w:r>
    </w:p>
    <w:p w14:paraId="7EA3A48F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</w:t>
      </w:r>
      <w:hyperlink r:id="rId7" w:anchor="/document/70664762/entry/0" w:tgtFrame="_blank" w:tooltip="Открыть документ в системе Гарант" w:history="1">
        <w:r w:rsidRPr="0092710E">
          <w:rPr>
            <w:rFonts w:ascii="Times New Roman" w:eastAsia="Times New Roman" w:hAnsi="Times New Roman" w:cs="Times New Roman"/>
            <w:color w:val="0069AC"/>
            <w:sz w:val="28"/>
            <w:szCs w:val="28"/>
            <w:u w:val="single"/>
            <w:lang w:eastAsia="ru-RU"/>
          </w:rPr>
          <w:t>Указанием</w:t>
        </w:r>
      </w:hyperlink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Банка России от 11.03.2014 N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предпринимательства";</w:t>
      </w:r>
    </w:p>
    <w:p w14:paraId="66ED01DA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 </w:t>
      </w:r>
      <w:hyperlink r:id="rId8" w:anchor="/document/74868881/entry/1000" w:tgtFrame="_blank" w:tooltip="Открыть документ в системе Гарант" w:history="1">
        <w:r w:rsidRPr="0092710E">
          <w:rPr>
            <w:rFonts w:ascii="Times New Roman" w:eastAsia="Times New Roman" w:hAnsi="Times New Roman" w:cs="Times New Roman"/>
            <w:color w:val="0069AC"/>
            <w:sz w:val="28"/>
            <w:szCs w:val="28"/>
            <w:u w:val="single"/>
            <w:lang w:eastAsia="ru-RU"/>
          </w:rPr>
          <w:t>Правилами</w:t>
        </w:r>
      </w:hyperlink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утвержденными </w:t>
      </w:r>
      <w:hyperlink r:id="rId9" w:anchor="/document/74868881/entry/0" w:tgtFrame="_blank" w:tooltip="Открыть документ в системе Гарант" w:history="1">
        <w:r w:rsidRPr="0092710E">
          <w:rPr>
            <w:rFonts w:ascii="Times New Roman" w:eastAsia="Times New Roman" w:hAnsi="Times New Roman" w:cs="Times New Roman"/>
            <w:color w:val="0069AC"/>
            <w:sz w:val="28"/>
            <w:szCs w:val="28"/>
            <w:u w:val="single"/>
            <w:lang w:eastAsia="ru-RU"/>
          </w:rPr>
          <w:t>приказом</w:t>
        </w:r>
      </w:hyperlink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Федерального казначейства от 15.05.2020 N 22н.</w:t>
      </w:r>
    </w:p>
    <w:p w14:paraId="2D6CE46F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 Порядок выдачи денежных средств и денежных документов под отчет</w:t>
      </w:r>
    </w:p>
    <w:p w14:paraId="458440CE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2.1. Денежные средства выдаются под отчет на расходы, связанные с приобретением товаров (работ, услуг), и командировочные расходы.</w:t>
      </w:r>
    </w:p>
    <w:p w14:paraId="7DB6E770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2.2. Выдача под отчет денежных средств для приобретения товаров (работ, услуг) производится работникам, поименованным в Списке лиц, имеющих право получать денежные средства под отчет на указанные цели (</w:t>
      </w:r>
      <w:r w:rsidR="00D039D3" w:rsidRPr="0092710E">
        <w:rPr>
          <w:rFonts w:ascii="Times New Roman" w:hAnsi="Times New Roman" w:cs="Times New Roman"/>
          <w:sz w:val="28"/>
          <w:szCs w:val="28"/>
        </w:rPr>
        <w:t>список прилагается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).</w:t>
      </w:r>
    </w:p>
    <w:p w14:paraId="6CD9B443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Авансы для осуществления расходов в целях организации разовых мероприятий (семинаров, конференций и т.п.), порядок проведения которых определяется отдельным приказом (распоряжением) руководителя организации, выдаются сотрудникам, указанным в данном приказе.</w:t>
      </w:r>
    </w:p>
    <w:p w14:paraId="76E562DA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2.3. Авансы на командировочные расходы выдаются под отчет лицам, работающим в учреждении на основании трудовых договоров (сотрудникам учреждения), направленным в служебную командировку в соответствии с приказом руководителя.</w:t>
      </w:r>
    </w:p>
    <w:p w14:paraId="590E306B" w14:textId="77777777" w:rsidR="00D039D3" w:rsidRPr="0092710E" w:rsidRDefault="00D039D3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Авансы под отчет могут быть выданы:</w:t>
      </w:r>
    </w:p>
    <w:p w14:paraId="10645004" w14:textId="77777777" w:rsidR="00D039D3" w:rsidRPr="0092710E" w:rsidRDefault="00D039D3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наличными в кассе колледжа;</w:t>
      </w:r>
    </w:p>
    <w:p w14:paraId="735E6671" w14:textId="77777777" w:rsidR="00D039D3" w:rsidRPr="0092710E" w:rsidRDefault="00D039D3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- безналичным путем на </w:t>
      </w:r>
      <w:r w:rsidR="00A20DD4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дебетовую 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карту сотрудника</w:t>
      </w:r>
      <w:r w:rsidR="00DD3FD4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078CF7B6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2.4. Не допускается выдача денежных средств под отчет физическим лицам, не являющимся сотрудниками организации. Выдача денежных средств таким физическим лицам допускается только на основании соответствующего гражданско-правового договора.</w:t>
      </w:r>
    </w:p>
    <w:p w14:paraId="4607C1EE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2.5. Не допускается передача выданных под отчет денежных средств одним лицом другому.</w:t>
      </w:r>
    </w:p>
    <w:p w14:paraId="32A7A5DF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2.6. Денежные средства и денежные документы выдаются под отчет только по распоряжению руководителя учреждения и на основании заявления подотчетного лица (далее также - Заявление).</w:t>
      </w:r>
    </w:p>
    <w:p w14:paraId="649330C1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Выдача под отчет денежных средств осуществляется только при отсутствии задолженности по ранее выданным под отчет денежным средствам, по которым наступил срок предоставления Авансового отчета.</w:t>
      </w:r>
    </w:p>
    <w:p w14:paraId="7DC246A8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2.7. 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вида. Наличие у подотчетного лица неиспользованных подотчетных денежных средств не является основанием для отказа этому лицу в выдаче под отчет денежных документов. Выдача под отчет денежных документов в объемах, превышающих дневную потребность, допускается только при наличии у сотрудника условий для их хранения.</w:t>
      </w:r>
    </w:p>
    <w:p w14:paraId="211DA67A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2.8. Распоряжение руководителя о выдаче денежных средств под отчет оформляется как разрешительная надпись на Заявлении.</w:t>
      </w:r>
    </w:p>
    <w:p w14:paraId="09884B26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2.9. Заявление на получение денежных средств под отчет оформляется </w:t>
      </w:r>
      <w:r w:rsidR="00D039D3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произвольной форме.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D039D3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Заявлении должны быть указаны следующие сведения:</w:t>
      </w:r>
    </w:p>
    <w:p w14:paraId="4CB7A674" w14:textId="77777777" w:rsidR="00D039D3" w:rsidRPr="0092710E" w:rsidRDefault="00D039D3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-Ф.И.О. подотчетного сотрудника;</w:t>
      </w:r>
    </w:p>
    <w:p w14:paraId="3C798C14" w14:textId="77777777" w:rsidR="00DD3FD4" w:rsidRPr="0092710E" w:rsidRDefault="00DD3FD4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-назначение аванса;</w:t>
      </w:r>
    </w:p>
    <w:p w14:paraId="1DFFB03D" w14:textId="77777777" w:rsidR="00DD3FD4" w:rsidRPr="0092710E" w:rsidRDefault="00DD3FD4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сумма с её обоснованием (расчетом).</w:t>
      </w:r>
    </w:p>
    <w:p w14:paraId="7518C6E2" w14:textId="77777777" w:rsidR="00DD3FD4" w:rsidRPr="0092710E" w:rsidRDefault="00DD3FD4" w:rsidP="00DD3FD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Информация, указанная </w:t>
      </w:r>
      <w:proofErr w:type="gramStart"/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Заявлении</w:t>
      </w:r>
      <w:proofErr w:type="gramEnd"/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заверяется подписью.</w:t>
      </w:r>
    </w:p>
    <w:p w14:paraId="5292CB2E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2.13. Срок, на который денежные средства (денежные документы) испрашиваются под отчет, подотчетное лицо собственноручно указывает в Заявлении. Руководитель учреждения подтверждает этот срок или устанавливает при утверждении Заявления иной срок.</w:t>
      </w:r>
    </w:p>
    <w:p w14:paraId="64897FF2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Если в Заявлении не указан предельный срок их расходования, денежные средства или денежные документы должны быть израсходованы подотчетным лицом в день получения.</w:t>
      </w:r>
    </w:p>
    <w:p w14:paraId="09FE57C2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2.14. Срок, </w:t>
      </w:r>
      <w:proofErr w:type="gramStart"/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который согласно Заявлению</w:t>
      </w:r>
      <w:proofErr w:type="gramEnd"/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выдаются денежные средства, не может превышать</w:t>
      </w:r>
      <w:r w:rsidR="00DD3FD4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трех рабочих дней.</w:t>
      </w:r>
    </w:p>
    <w:p w14:paraId="7D797614" w14:textId="5FC38076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2.15. Предельная сумма выдачи наличных денежных средств под отчет на расходы, связанные с приобретением товаров (работ, услуг), из кассы учреждения устанавливается в </w:t>
      </w:r>
      <w:proofErr w:type="gramStart"/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размере </w:t>
      </w:r>
      <w:r w:rsidR="00DD3FD4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spellStart"/>
      <w:r w:rsidR="00CC333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val="single"/>
          <w:lang w:eastAsia="ru-RU"/>
        </w:rPr>
        <w:t>Тидцати</w:t>
      </w:r>
      <w:proofErr w:type="spellEnd"/>
      <w:proofErr w:type="gramEnd"/>
      <w:r w:rsidR="00DD3FD4" w:rsidRPr="009271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val="single"/>
          <w:lang w:eastAsia="ru-RU"/>
        </w:rPr>
        <w:t xml:space="preserve"> тысяч рублей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37B3DDD8" w14:textId="5F988B36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Сумма выдачи денежных средств под отчет на эти цели с применением расчетных (дебетовых) карт не может </w:t>
      </w:r>
      <w:r w:rsidR="00BC1F79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превышать </w:t>
      </w:r>
      <w:r w:rsidR="00CC333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val="single"/>
          <w:lang w:eastAsia="ru-RU"/>
        </w:rPr>
        <w:t>Тридцати</w:t>
      </w:r>
      <w:r w:rsidR="00A20DD4" w:rsidRPr="0092710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val="single"/>
          <w:lang w:eastAsia="ru-RU"/>
        </w:rPr>
        <w:t xml:space="preserve"> тысяч рублей</w:t>
      </w:r>
      <w:r w:rsidR="00A20DD4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0A52759F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2.16. Денежные средства (авансы) на расходы, связанные со служебными командировками, выдаются из кассы учреждения в пределах сумм расходов, установленных </w:t>
      </w:r>
      <w:r w:rsidR="00A20DD4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сметой расчета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14:paraId="1877198C" w14:textId="77777777" w:rsidR="00A20DD4" w:rsidRPr="0092710E" w:rsidRDefault="00A20DD4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2.17. Если </w:t>
      </w:r>
      <w:r w:rsidR="00BC1F79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 работника есть потребность в дополнительном авансировании, он должен сообщить об этом руководителю. Для этого работник пишет новое заявление с указанием причины увеличения аванса.</w:t>
      </w:r>
    </w:p>
    <w:p w14:paraId="2C1BDFF6" w14:textId="77777777" w:rsidR="00BC1F79" w:rsidRPr="0092710E" w:rsidRDefault="00BC1F79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2.18. Если работник в случае производственной необходимости и с устного разрешения руководителя произвел оплату за счет собственных средств, возмещение производится по авансовому отчету работника, утвержденному директором в течение 3 рабочих дней.</w:t>
      </w:r>
    </w:p>
    <w:p w14:paraId="446B9A83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3. Порядок представления авансового отчета и подтверждения расходования денежных средств </w:t>
      </w:r>
    </w:p>
    <w:p w14:paraId="6F136BA1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3.1. Сотрудник обязан представить Авансовый отчет (</w:t>
      </w:r>
      <w:hyperlink r:id="rId10" w:anchor="/document/70951956/entry/2240" w:tgtFrame="_blank" w:tooltip="Открыть документ в системе Гарант" w:history="1">
        <w:r w:rsidRPr="0092710E">
          <w:rPr>
            <w:rFonts w:ascii="Times New Roman" w:eastAsia="Times New Roman" w:hAnsi="Times New Roman" w:cs="Times New Roman"/>
            <w:color w:val="0069AC"/>
            <w:sz w:val="28"/>
            <w:szCs w:val="28"/>
            <w:u w:val="single"/>
            <w:lang w:eastAsia="ru-RU"/>
          </w:rPr>
          <w:t>ф. 0504505</w:t>
        </w:r>
      </w:hyperlink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не позднее:</w:t>
      </w:r>
    </w:p>
    <w:p w14:paraId="5714E9BC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трех рабочих дней после дня истечения срока, на который выданы денежные средства под отчет;</w:t>
      </w:r>
    </w:p>
    <w:p w14:paraId="5857C104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- дня выхода на работу.</w:t>
      </w:r>
    </w:p>
    <w:p w14:paraId="399489A0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Независимо от срока, на который выдан аванс, подотчетному лицу надлежит представить авансовый отчет и сдать неиспользованный остаток аванса при убытии в отпуск, командировку (за исключением тех случаев, когда аванс представляется на осуществление расходов в отпуске, командировке). В случае заболевания подотчетного лица представление авансового отчета и сдача неиспользованного остатка аванса осуществляется этим лицом в порядке, согласованном с руководителем организации.</w:t>
      </w:r>
    </w:p>
    <w:p w14:paraId="12708A6E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3.3. Проверенный</w:t>
      </w:r>
      <w:r w:rsidR="00A20DD4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авансовый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отчет утверждается руководителем учреждения. После этого утвержденный авансовый отчет принимается к учету.</w:t>
      </w:r>
    </w:p>
    <w:p w14:paraId="027B667F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Проверка авансового</w:t>
      </w:r>
      <w:r w:rsidR="003167CB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="003167CB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отчета 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и</w:t>
      </w:r>
      <w:proofErr w:type="gramEnd"/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утверждение его руководителем осуществляются в</w:t>
      </w:r>
      <w:r w:rsidR="003167CB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течение 5 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рабочих дней со дня </w:t>
      </w:r>
      <w:r w:rsidR="003167CB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его 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представления </w:t>
      </w:r>
      <w:r w:rsidR="003167CB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бухгалтерию.</w:t>
      </w:r>
    </w:p>
    <w:p w14:paraId="5317C305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3.4. Окончательный расчет по авансовому отчету (погашение задолженности подотчетным лицом или организацией) осуществляется не</w:t>
      </w:r>
      <w:r w:rsidR="003167CB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позднее 5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рабочих дней со дня предоставления авансового отчета.</w:t>
      </w:r>
    </w:p>
    <w:p w14:paraId="51A16917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Если сотрудник не отчитался за полученные под отчет денежные средства в установленные сроки, сумма задолженности удерживается из доходов этого сотрудника в порядке, предусмотренном действующим законодательством.</w:t>
      </w:r>
    </w:p>
    <w:p w14:paraId="384972C5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3.5. Не допускается расходование денежных средств, полученных под отчет, на цели, не предусмотренные утвержденным в установленном порядке Заявлением.</w:t>
      </w:r>
    </w:p>
    <w:p w14:paraId="74C4BA1E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Если согласно представленному авансовому отчету</w:t>
      </w:r>
      <w:proofErr w:type="gramEnd"/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такие расходы осуществлялись, по решению руководителя этот авансовый отчет может быть не принят к учету, а соответствующие денежные средства подлежат возврату.</w:t>
      </w:r>
    </w:p>
    <w:p w14:paraId="3A2506D6" w14:textId="77777777" w:rsidR="00F42DFA" w:rsidRPr="0092710E" w:rsidRDefault="00F42DFA" w:rsidP="003167CB">
      <w:pPr>
        <w:shd w:val="clear" w:color="auto" w:fill="FFFFFF"/>
        <w:spacing w:before="100" w:beforeAutospacing="1" w:after="100" w:afterAutospacing="1" w:line="240" w:lineRule="auto"/>
        <w:ind w:right="-598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 допускаются перерасходы по авансовому отчету в сумме</w:t>
      </w:r>
      <w:r w:rsidR="003167CB"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более 1000,0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рублей (с учетом выданного аванса), если иное не предусмотрено при выдаче аванса. При нарушении данного требования руководителем может быть принято решение об утверждении отчета только с учетом разрешенной суммы перерасхода.</w:t>
      </w:r>
    </w:p>
    <w:p w14:paraId="398415FC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3.6. Признание расходов, произведенных подотчетным лицом, возможно только на основании документов, подтверждающих:</w:t>
      </w:r>
    </w:p>
    <w:p w14:paraId="1B4C4103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получение конкретного имущества, оказание (выполнение) определенных услуг (работ);</w:t>
      </w:r>
    </w:p>
    <w:p w14:paraId="5766C91C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факт совершения расходов;</w:t>
      </w:r>
    </w:p>
    <w:p w14:paraId="1D3E19C8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 дату совершения расходов;</w:t>
      </w:r>
    </w:p>
    <w:p w14:paraId="726FC2A1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- сумму произведенных расходов.</w:t>
      </w:r>
    </w:p>
    <w:p w14:paraId="448A8470" w14:textId="77777777" w:rsidR="00F42DFA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Отчетными документами по отдельным видам расходов являются:</w:t>
      </w:r>
    </w:p>
    <w:p w14:paraId="11079089" w14:textId="77777777" w:rsidR="0092710E" w:rsidRDefault="0092710E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6A40950F" w14:textId="77777777" w:rsidR="0092710E" w:rsidRPr="0092710E" w:rsidRDefault="0092710E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4961"/>
      </w:tblGrid>
      <w:tr w:rsidR="00F42DFA" w:rsidRPr="0092710E" w14:paraId="3F333665" w14:textId="77777777" w:rsidTr="003521CF"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A3509E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589403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Отчетные документы</w:t>
            </w:r>
          </w:p>
        </w:tc>
      </w:tr>
      <w:tr w:rsidR="00F42DFA" w:rsidRPr="0092710E" w14:paraId="1F05D7B5" w14:textId="77777777" w:rsidTr="003521CF"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BA8B8C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Транспортные услуги - при оформлении электронных билетов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883EF1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Распечатка маршрут/квитанции (купона) электронного билета на бумажном носителе;</w:t>
            </w:r>
          </w:p>
          <w:p w14:paraId="72E38F85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Посадочный талон</w:t>
            </w:r>
          </w:p>
        </w:tc>
      </w:tr>
      <w:tr w:rsidR="00F42DFA" w:rsidRPr="0092710E" w14:paraId="4E10F57B" w14:textId="77777777" w:rsidTr="003521CF"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30EDEE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товаров (работ, услуг) у продавца (подрядчика), который не обязан использовать ККТ и/или бланки строгой отчетности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249F9F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 содержащий:</w:t>
            </w:r>
          </w:p>
          <w:p w14:paraId="760C80A2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информацию о номенклатуре и стоимости приобретенных товаров (работ услуг);</w:t>
            </w:r>
          </w:p>
          <w:p w14:paraId="58AFBA04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дате операции;</w:t>
            </w:r>
          </w:p>
          <w:p w14:paraId="68800C55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данные, позволяющие однозначно идентифицировать контрагента;</w:t>
            </w:r>
          </w:p>
          <w:p w14:paraId="136613C4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иные обязательные реквизиты</w:t>
            </w:r>
          </w:p>
        </w:tc>
      </w:tr>
      <w:tr w:rsidR="00F42DFA" w:rsidRPr="0092710E" w14:paraId="594A80B8" w14:textId="77777777" w:rsidTr="003521CF"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7BA6611F" w14:textId="77777777" w:rsidR="00F42DFA" w:rsidRPr="0092710E" w:rsidRDefault="009A1EAE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Суточные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14:paraId="38E8E29D" w14:textId="77777777" w:rsidR="00F42DFA" w:rsidRPr="0092710E" w:rsidRDefault="009A1EAE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 рублей</w:t>
            </w:r>
          </w:p>
        </w:tc>
      </w:tr>
      <w:tr w:rsidR="00F42DFA" w:rsidRPr="0092710E" w14:paraId="0C8111CB" w14:textId="77777777" w:rsidTr="003521CF"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38EAF6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Выплата денежных средств через подотчетное лицо - раздатчика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9AAA39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Ведомость с индивидуальными данными всех получателей и их подписями</w:t>
            </w:r>
          </w:p>
        </w:tc>
      </w:tr>
      <w:tr w:rsidR="00F42DFA" w:rsidRPr="0092710E" w14:paraId="3EA1942B" w14:textId="77777777" w:rsidTr="003521CF"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945E5B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денежных документов - почтовых марок, маркированных конвертов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F49915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Реестры по использованию почтовых марок и маркированных конвертов, содержащие информацию об исходящих номерах документов по журналу регистрации исходящей корреспонденции, даты отправления</w:t>
            </w:r>
          </w:p>
        </w:tc>
      </w:tr>
      <w:tr w:rsidR="00F42DFA" w:rsidRPr="0092710E" w14:paraId="3D09A122" w14:textId="77777777" w:rsidTr="003521CF">
        <w:tc>
          <w:tcPr>
            <w:tcW w:w="5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BE11C8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денежных документов при оплате услуг сотовой связи, доступа к сети Интернет - карт оплаты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BD0F88" w14:textId="77777777" w:rsidR="00F42DFA" w:rsidRPr="0092710E" w:rsidRDefault="00F42DFA" w:rsidP="00F42D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Выписки из клиентских счетов</w:t>
            </w:r>
          </w:p>
        </w:tc>
      </w:tr>
    </w:tbl>
    <w:p w14:paraId="35776F31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3.7. Факт оплаты товаров (работ, услуг) наличными денежными средствами и (или) с использованием платежных карт должен подтверждаться на основании представляемых подотчетными лицами чеков контрольно-кассовой техники.</w:t>
      </w:r>
    </w:p>
    <w:p w14:paraId="41F17C79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оплате ряда услуг в установленных действующим законодательством случаях факт осуществления расходов может подтверждаться документами, </w:t>
      </w: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оформленными на бланках строгой отчетности (например, железнодорожными и авиабилетами, электронными билетами). К учету принимаются только бланки строгой отчетности, изготовленные типографским способом или сформированные с использованием специализированных автоматизированных систем.</w:t>
      </w:r>
    </w:p>
    <w:p w14:paraId="68410758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отдельных случаях, предусмотренных действующим законодательством, факт оплаты может подтверждаться на основании документов, оформленных без применения бланков строгой отчетности (товарных чеков, квитанций и т.п.).</w:t>
      </w:r>
    </w:p>
    <w:p w14:paraId="21C3AF8F" w14:textId="77777777" w:rsidR="00F42DFA" w:rsidRPr="0092710E" w:rsidRDefault="00F42DFA" w:rsidP="00F42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3.8. Факт получения конкретного имущества, оказания (выполнения) определенных услуг (работ) помимо перечисленных выше документов может подтверждается иными документами, прилагаемыми подотчетными лицами к авансовым отчетам. Такие документы должны содержать обязательные реквизиты, приведенные в </w:t>
      </w:r>
      <w:hyperlink r:id="rId11" w:anchor="/document/70103036/entry/9" w:tgtFrame="_blank" w:tooltip="Открыть документ в системе Гарант" w:history="1">
        <w:r w:rsidRPr="0092710E">
          <w:rPr>
            <w:rFonts w:ascii="Times New Roman" w:eastAsia="Times New Roman" w:hAnsi="Times New Roman" w:cs="Times New Roman"/>
            <w:color w:val="0069AC"/>
            <w:sz w:val="28"/>
            <w:szCs w:val="28"/>
            <w:u w:val="single"/>
            <w:lang w:eastAsia="ru-RU"/>
          </w:rPr>
          <w:t>ст. 9</w:t>
        </w:r>
      </w:hyperlink>
      <w:r w:rsidRPr="0092710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Федерального закона от 06.12.2011 N 402-ФЗ "О бухгалтерском учете", а в установленных действующим законодательством случаях должны быть оформлены по унифицированным формам.</w:t>
      </w:r>
    </w:p>
    <w:sectPr w:rsidR="00F42DFA" w:rsidRPr="0092710E" w:rsidSect="00A1631C">
      <w:pgSz w:w="11906" w:h="16838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03D"/>
    <w:rsid w:val="0012703D"/>
    <w:rsid w:val="003167CB"/>
    <w:rsid w:val="003521CF"/>
    <w:rsid w:val="003908C1"/>
    <w:rsid w:val="004E40BF"/>
    <w:rsid w:val="006D46AD"/>
    <w:rsid w:val="0092710E"/>
    <w:rsid w:val="009A1EAE"/>
    <w:rsid w:val="00A1631C"/>
    <w:rsid w:val="00A20DD4"/>
    <w:rsid w:val="00BC1F79"/>
    <w:rsid w:val="00CA75DF"/>
    <w:rsid w:val="00CC3334"/>
    <w:rsid w:val="00D039D3"/>
    <w:rsid w:val="00DB0550"/>
    <w:rsid w:val="00DD3FD4"/>
    <w:rsid w:val="00EC292C"/>
    <w:rsid w:val="00EF6F27"/>
    <w:rsid w:val="00F30BC1"/>
    <w:rsid w:val="00F4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2B2C"/>
  <w15:docId w15:val="{B7357230-50DC-454B-80EA-9E8E03C2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2D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D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umerated">
    <w:name w:val="enumerated"/>
    <w:basedOn w:val="a0"/>
    <w:rsid w:val="00F42DFA"/>
  </w:style>
  <w:style w:type="character" w:styleId="a4">
    <w:name w:val="Hyperlink"/>
    <w:basedOn w:val="a0"/>
    <w:uiPriority w:val="99"/>
    <w:semiHidden/>
    <w:unhideWhenUsed/>
    <w:rsid w:val="00F42DFA"/>
    <w:rPr>
      <w:color w:val="0000FF"/>
      <w:u w:val="single"/>
    </w:rPr>
  </w:style>
  <w:style w:type="paragraph" w:customStyle="1" w:styleId="details">
    <w:name w:val="details"/>
    <w:basedOn w:val="a"/>
    <w:rsid w:val="00F4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424">
              <w:marLeft w:val="-41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5674">
          <w:marLeft w:val="-3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094">
          <w:marLeft w:val="-3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6582">
          <w:marLeft w:val="-3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139">
          <w:marLeft w:val="-3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11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10" Type="http://schemas.openxmlformats.org/officeDocument/2006/relationships/hyperlink" Target="http://internet.garant.ru/" TargetMode="External"/><Relationship Id="rId4" Type="http://schemas.openxmlformats.org/officeDocument/2006/relationships/hyperlink" Target="http://internet.garant.ru/" TargetMode="Externa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9</cp:revision>
  <cp:lastPrinted>2024-04-11T13:43:00Z</cp:lastPrinted>
  <dcterms:created xsi:type="dcterms:W3CDTF">2022-03-10T09:36:00Z</dcterms:created>
  <dcterms:modified xsi:type="dcterms:W3CDTF">2024-04-11T13:43:00Z</dcterms:modified>
</cp:coreProperties>
</file>